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8" w:rsidRPr="002510A6" w:rsidRDefault="007A2E68" w:rsidP="0019427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pt;margin-top:-51.45pt;width:64.8pt;height:57.7pt;z-index:251658240" o:allowincell="f" filled="t" stroked="t" strokecolor="white">
            <v:imagedata r:id="rId7" o:title=""/>
            <w10:wrap type="topAndBottom"/>
          </v:shape>
          <o:OLEObject Type="Embed" ProgID="Msxml2.SAXXMLReader.5.0" ShapeID="_x0000_s1026" DrawAspect="Content" ObjectID="_1495269724" r:id="rId8"/>
        </w:pict>
      </w:r>
      <w:r w:rsidRPr="002510A6"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  <w:t>COMUNE DI CAMPOBELLO DI LICATA</w:t>
      </w:r>
    </w:p>
    <w:p w:rsidR="007A2E68" w:rsidRPr="002510A6" w:rsidRDefault="007A2E68" w:rsidP="0019427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IV° "Urbanistica, Lavori Pubblici e manutenzioni"</w:t>
      </w:r>
    </w:p>
    <w:p w:rsidR="007A2E68" w:rsidRPr="002510A6" w:rsidRDefault="007A2E68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  <w:t>VERBALE DI GARA</w:t>
      </w:r>
    </w:p>
    <w:p w:rsidR="007A2E68" w:rsidRPr="002510A6" w:rsidRDefault="007A2E68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APP.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3</w:t>
      </w: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5</w:t>
      </w:r>
    </w:p>
    <w:p w:rsidR="007A2E68" w:rsidRPr="00194277" w:rsidRDefault="007A2E68" w:rsidP="0019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Affidamento dei servizi di </w:t>
      </w:r>
      <w:r>
        <w:rPr>
          <w:rFonts w:ascii="Times New Roman" w:hAnsi="Times New Roman" w:cs="Times New Roman"/>
          <w:sz w:val="24"/>
          <w:szCs w:val="24"/>
          <w:lang w:eastAsia="it-IT"/>
        </w:rPr>
        <w:t>inserimento in mappa, accatastamento, allineamento ditte etc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per </w:t>
      </w:r>
      <w:r>
        <w:rPr>
          <w:rFonts w:ascii="Times New Roman" w:hAnsi="Times New Roman" w:cs="Times New Roman"/>
          <w:sz w:val="24"/>
          <w:szCs w:val="24"/>
          <w:lang w:eastAsia="it-IT"/>
        </w:rPr>
        <w:t>l’immobile: “Macello Nuovo”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1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"/>
        <w:gridCol w:w="141"/>
        <w:gridCol w:w="2214"/>
        <w:gridCol w:w="7020"/>
        <w:gridCol w:w="268"/>
      </w:tblGrid>
      <w:tr w:rsidR="007A2E68" w:rsidRPr="00C53B1D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7A2E68" w:rsidRPr="00194277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A2E68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ZDE14D2DF2</w:t>
            </w:r>
          </w:p>
          <w:p w:rsidR="007A2E68" w:rsidRPr="00194277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2E68" w:rsidRPr="00C53B1D"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2E68" w:rsidRPr="00C53B1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194277" w:rsidRDefault="007A2E68" w:rsidP="00C00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4.000,00</w:t>
            </w: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194277" w:rsidRDefault="007A2E68" w:rsidP="0045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Importo complessivo de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l servizio </w:t>
            </w:r>
          </w:p>
        </w:tc>
      </w:tr>
    </w:tbl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7A2E68" w:rsidRDefault="007A2E68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L’anno duemilaqu</w:t>
      </w:r>
      <w:r>
        <w:rPr>
          <w:rFonts w:ascii="Times New Roman" w:hAnsi="Times New Roman" w:cs="Times New Roman"/>
          <w:sz w:val="24"/>
          <w:szCs w:val="24"/>
          <w:lang w:eastAsia="it-IT"/>
        </w:rPr>
        <w:t>indici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il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>cinque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del mese di </w:t>
      </w:r>
      <w:r>
        <w:rPr>
          <w:rFonts w:ascii="Times New Roman" w:hAnsi="Times New Roman" w:cs="Times New Roman"/>
          <w:sz w:val="24"/>
          <w:szCs w:val="24"/>
          <w:lang w:eastAsia="it-IT"/>
        </w:rPr>
        <w:t>giugno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presso la sede del COMUNE DI CAMPOBELLO DI LICATA, alle ore </w:t>
      </w:r>
      <w:r>
        <w:rPr>
          <w:rFonts w:ascii="Times New Roman" w:hAnsi="Times New Roman" w:cs="Times New Roman"/>
          <w:sz w:val="24"/>
          <w:szCs w:val="24"/>
          <w:lang w:eastAsia="it-IT"/>
        </w:rPr>
        <w:t>09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>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 sì è riunito in seduta pubblica il seggio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 servizio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 cui in oggetto.</w:t>
      </w:r>
    </w:p>
    <w:p w:rsidR="007A2E68" w:rsidRPr="00194277" w:rsidRDefault="007A2E68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Default="007A2E68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A6B86">
        <w:rPr>
          <w:rFonts w:ascii="Times New Roman" w:hAnsi="Times New Roman" w:cs="Times New Roman"/>
          <w:sz w:val="24"/>
          <w:szCs w:val="24"/>
          <w:lang w:eastAsia="it-IT"/>
        </w:rPr>
        <w:t>Il seggio di gara è così composto:</w:t>
      </w:r>
    </w:p>
    <w:p w:rsidR="007A2E68" w:rsidRPr="00DA6B86" w:rsidRDefault="007A2E68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FE3A6B" w:rsidRDefault="007A2E68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E3A6B">
        <w:rPr>
          <w:rFonts w:ascii="Times New Roman" w:hAnsi="Times New Roman" w:cs="Times New Roman"/>
          <w:sz w:val="24"/>
          <w:szCs w:val="24"/>
          <w:lang w:eastAsia="it-IT"/>
        </w:rPr>
        <w:t>Arch. Salvatore Paci – Presidente;</w:t>
      </w:r>
    </w:p>
    <w:p w:rsidR="007A2E68" w:rsidRDefault="007A2E68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P.A. Francesco La Mendola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7A2E68" w:rsidRDefault="007A2E68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Arch. Giovanna La Verde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7A2E68" w:rsidRPr="00F6180F" w:rsidRDefault="007A2E68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>Sig.ra Maria Stella Ferranti - Segretario</w:t>
      </w:r>
    </w:p>
    <w:p w:rsidR="007A2E68" w:rsidRPr="00194277" w:rsidRDefault="007A2E68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Per quanto sopra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FE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riconosciuto validamente costituito il predetto Seggio, dichiara aperta la seduta della gara in oggetto e premette: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61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determinazione n°</w:t>
      </w:r>
      <w:r>
        <w:rPr>
          <w:rFonts w:ascii="Times New Roman" w:hAnsi="Times New Roman" w:cs="Times New Roman"/>
          <w:sz w:val="24"/>
          <w:szCs w:val="24"/>
          <w:lang w:eastAsia="it-IT"/>
        </w:rPr>
        <w:t>16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data </w:t>
      </w:r>
      <w:r>
        <w:rPr>
          <w:rFonts w:ascii="Times New Roman" w:hAnsi="Times New Roman" w:cs="Times New Roman"/>
          <w:sz w:val="24"/>
          <w:szCs w:val="24"/>
          <w:lang w:eastAsia="it-IT"/>
        </w:rPr>
        <w:t>30.03.2015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è stato disposto di procedere all’</w:t>
      </w:r>
      <w:r>
        <w:rPr>
          <w:rFonts w:ascii="Times New Roman" w:hAnsi="Times New Roman" w:cs="Times New Roman"/>
          <w:sz w:val="24"/>
          <w:szCs w:val="24"/>
          <w:lang w:eastAsia="it-IT"/>
        </w:rPr>
        <w:t>affidamento del servizio di che trattasi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mediante procedura </w:t>
      </w:r>
      <w:r>
        <w:rPr>
          <w:rFonts w:ascii="Times New Roman" w:hAnsi="Times New Roman" w:cs="Times New Roman"/>
          <w:sz w:val="24"/>
          <w:szCs w:val="24"/>
          <w:lang w:eastAsia="it-IT"/>
        </w:rPr>
        <w:t>negoziata senza preventiva pubblicazione di bando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previo avviso esplorativo,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applicazione del criterio del prezzo più basso determinato mediante massimo ribasso unico percentuale su</w:t>
      </w:r>
      <w:r>
        <w:rPr>
          <w:rFonts w:ascii="Times New Roman" w:hAnsi="Times New Roman" w:cs="Times New Roman"/>
          <w:sz w:val="24"/>
          <w:szCs w:val="24"/>
          <w:lang w:eastAsia="it-IT"/>
        </w:rPr>
        <w:t>ll’elenco prezzi a base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>
        <w:rPr>
          <w:rFonts w:ascii="Times New Roman" w:hAnsi="Times New Roman" w:cs="Times New Roman"/>
          <w:sz w:val="24"/>
          <w:szCs w:val="24"/>
          <w:lang w:eastAsia="it-IT"/>
        </w:rPr>
        <w:t>l’avviso esplorativo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adottato con la citata determina, è stato regolarmente pubblicato su: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sito informatico dell’Ente;</w:t>
      </w:r>
    </w:p>
    <w:p w:rsidR="007A2E68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Albo Pretorio dell’Ente;</w:t>
      </w:r>
    </w:p>
    <w:p w:rsidR="007A2E68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Default="007A2E68" w:rsidP="0007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a seguito del predetto avviso esplorativo sono stati individuati e invitati con lettera n. 1079 del 13.05.2015i seguenti professionisti: </w:t>
      </w:r>
    </w:p>
    <w:p w:rsidR="007A2E68" w:rsidRDefault="007A2E68" w:rsidP="0007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4C3EC0" w:rsidRDefault="007A2E6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Martire Giuseppe;</w:t>
      </w:r>
    </w:p>
    <w:p w:rsidR="007A2E68" w:rsidRPr="004C3EC0" w:rsidRDefault="007A2E6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Ing. Ricciardi Tanino;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7A2E68" w:rsidRDefault="007A2E6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Arch. Chimenti Salvatore;</w:t>
      </w:r>
    </w:p>
    <w:p w:rsidR="007A2E68" w:rsidRDefault="007A2E6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Spisso Giuseppe;</w:t>
      </w:r>
    </w:p>
    <w:p w:rsidR="007A2E68" w:rsidRDefault="007A2E6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Studio Tecnico Carlisi;</w:t>
      </w:r>
    </w:p>
    <w:p w:rsidR="007A2E68" w:rsidRPr="004C3EC0" w:rsidRDefault="007A2E6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Lo Cascio Vincenzo.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7A2E68" w:rsidRPr="004C3EC0" w:rsidRDefault="007A2E68" w:rsidP="00B1370A">
      <w:pPr>
        <w:spacing w:after="0" w:line="240" w:lineRule="auto"/>
        <w:ind w:left="720"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4C3EC0">
        <w:rPr>
          <w:rFonts w:ascii="Times New Roman" w:hAnsi="Times New Roman" w:cs="Times New Roman"/>
          <w:color w:val="000000"/>
          <w:sz w:val="16"/>
          <w:szCs w:val="16"/>
          <w:lang w:eastAsia="it-IT"/>
        </w:rPr>
        <w:tab/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Tutto ciò premesso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4C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assistito dal Segretario verbalizzante ed alla continua presenza dei componenti anzi citati, inizia le operazioni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>l servizio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oggetto, dando atto che, complessivamente, sono pervenuti n. </w:t>
      </w:r>
      <w:r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plichi che vengono siglati e numerati progressivamente così come elencati nel seguente prospetto: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2"/>
        <w:gridCol w:w="2176"/>
        <w:gridCol w:w="1402"/>
        <w:gridCol w:w="1466"/>
        <w:gridCol w:w="683"/>
        <w:gridCol w:w="1318"/>
        <w:gridCol w:w="1190"/>
        <w:gridCol w:w="1191"/>
      </w:tblGrid>
      <w:tr w:rsidR="007A2E68" w:rsidRPr="00C53B1D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Professionista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Sede L.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Protocollo</w:t>
            </w:r>
          </w:p>
        </w:tc>
      </w:tr>
      <w:tr w:rsidR="007A2E68" w:rsidRPr="00C53B1D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F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Studio Tecnico Associato “SE.LO.” di Ing. S.G. Serrone e Geom. V. S. Lo Cascio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02626360834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Tortorici (ME)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98078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547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San. Salvatore, 12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0941422126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785B8A" w:rsidRDefault="007A2E68" w:rsidP="00547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5174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19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5/2015</w:t>
            </w:r>
          </w:p>
        </w:tc>
      </w:tr>
      <w:tr w:rsidR="007A2E68" w:rsidRPr="00C53B1D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Ing. Ricciardi Tonino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01871600852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Mussomeli (CL)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93014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9A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Santa Croce, 65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09341936098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785B8A" w:rsidRDefault="007A2E68" w:rsidP="00F26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5389 del 22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7A2E68" w:rsidRPr="00C53B1D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Studio Tecnico Carlisi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10438980012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Cascinette D’Ivrea (TO)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F26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10010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F26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del Pero, 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0125577499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785B8A" w:rsidRDefault="007A2E68" w:rsidP="00F26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5465 del 25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7A2E68" w:rsidRPr="00C53B1D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Martire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01710770841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Campobello di Licata (AG)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Piemonte, 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785B8A" w:rsidRDefault="007A2E6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0922879590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785B8A" w:rsidRDefault="007A2E68" w:rsidP="00F26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5630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8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</w:tbl>
    <w:p w:rsidR="007A2E68" w:rsidRDefault="007A2E68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 controlla i plichi, riscontra su ciascuno l’indicazione dell’orario di consegna, l’integrità di ciascuno di essi, l’esattezza dell’indicazione dell’oggetto dell’odierna gara, ai fini dell’ammissione alla stessa. Successivamente, per i plichi ritenuti validi, procede all’apertura delle buste contenenti la documentazione (Busta A), prescritta dal bando di gara.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A conclusione del controllo il Presidente riconosce che non sono ammissibili le ditte di cui al seguente prospetto per il motivo indicato a fianco di ciascuna: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497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8"/>
        <w:gridCol w:w="3545"/>
        <w:gridCol w:w="5386"/>
      </w:tblGrid>
      <w:tr w:rsidR="007A2E68" w:rsidRPr="00C53B1D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Motivi Esclusione</w:t>
            </w:r>
          </w:p>
        </w:tc>
      </w:tr>
      <w:tr w:rsidR="007A2E68" w:rsidRPr="00C53B1D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755E07">
            <w:r w:rsidRPr="00C53B1D">
              <w:t>3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755E07">
            <w:r w:rsidRPr="00C53B1D">
              <w:t>Studio Tecnico Carlisi</w:t>
            </w:r>
          </w:p>
        </w:tc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194277" w:rsidRDefault="007A2E68" w:rsidP="001A0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Dalla documentazione prodotta non è stato indicato il “Legale Rappresentante con potere di firma” pertanto, la dichiarazione prodotta doveva essere sottoscritta da tutti gli associati.</w:t>
            </w:r>
          </w:p>
        </w:tc>
      </w:tr>
    </w:tbl>
    <w:p w:rsidR="007A2E68" w:rsidRPr="00194277" w:rsidRDefault="007A2E68" w:rsidP="0019427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Vengono complessivamente dichiarate ammesse n° </w:t>
      </w:r>
      <w:r>
        <w:rPr>
          <w:rFonts w:ascii="Times New Roman" w:hAnsi="Times New Roman" w:cs="Times New Roman"/>
          <w:sz w:val="24"/>
          <w:szCs w:val="24"/>
          <w:lang w:eastAsia="it-IT"/>
        </w:rPr>
        <w:t>3professionisti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concorrenti, le cui documentazioni sono state riconosciute complete e regolari; quindi si dà corso all’apertura delle buste contenenti le offerte economiche (Busta B), su cui sono state apposte le firme dei componenti della commissione.</w:t>
      </w: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Dal controllo delle buste risulta il seguente riquadro:</w:t>
      </w:r>
    </w:p>
    <w:p w:rsidR="007A2E68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AMMESS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9"/>
        <w:gridCol w:w="6656"/>
        <w:gridCol w:w="1853"/>
      </w:tblGrid>
      <w:tr w:rsidR="007A2E68" w:rsidRPr="00C53B1D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Professionisti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Ribasso in %</w:t>
            </w:r>
          </w:p>
        </w:tc>
      </w:tr>
      <w:tr w:rsidR="007A2E68" w:rsidRPr="00C53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F424FE">
            <w:r w:rsidRPr="00C53B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F424FE">
            <w:r w:rsidRPr="00C53B1D">
              <w:t>Studio Tecnico Associato “SE.LO.” di Ing. S.G. Serrone e Geom. V. S. Lo Cascio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61,4652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A2E68" w:rsidRPr="00C53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7152C1">
            <w:r w:rsidRPr="00C53B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7152C1">
            <w:r w:rsidRPr="00C53B1D">
              <w:t>Ing. Ricciardi Tonino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194277" w:rsidRDefault="007A2E68" w:rsidP="00BC6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31,1607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A2E68" w:rsidRPr="00C53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3425C2">
            <w:r w:rsidRPr="00C53B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3425C2">
            <w:r w:rsidRPr="00C53B1D">
              <w:t>Geom. Martire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21,9800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</w:tbl>
    <w:p w:rsidR="007A2E68" w:rsidRPr="00194277" w:rsidRDefault="007A2E68" w:rsidP="00D2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In riferimento alla procedura di aggiudicazione prevista nel bando di gara, si effettuano le seguenti operazioni:</w:t>
      </w:r>
    </w:p>
    <w:p w:rsidR="007A2E68" w:rsidRDefault="007A2E68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7A2E68" w:rsidRDefault="007A2E68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7A2E68" w:rsidRDefault="007A2E68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7A2E68" w:rsidRPr="00194277" w:rsidRDefault="007A2E6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 AMMESSI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</w:t>
      </w:r>
      <w:bookmarkStart w:id="0" w:name="_GoBack"/>
      <w:bookmarkEnd w:id="0"/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) IN ORDINE CRESCENTE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43"/>
        <w:gridCol w:w="7173"/>
        <w:gridCol w:w="1242"/>
      </w:tblGrid>
      <w:tr w:rsidR="007A2E68" w:rsidRPr="00C53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2E68" w:rsidRPr="00194277" w:rsidRDefault="007A2E6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% Ribasso</w:t>
            </w:r>
          </w:p>
        </w:tc>
      </w:tr>
      <w:tr w:rsidR="007A2E68" w:rsidRPr="00C53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0A6B3C">
            <w:r w:rsidRPr="00C53B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0A6B3C">
            <w:r w:rsidRPr="00C53B1D">
              <w:t>Geom. Martire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2E68" w:rsidRPr="00C53B1D" w:rsidRDefault="007A2E68" w:rsidP="000A6B3C">
            <w:r w:rsidRPr="00C53B1D">
              <w:t>21,9800 %</w:t>
            </w:r>
          </w:p>
        </w:tc>
      </w:tr>
      <w:tr w:rsidR="007A2E68" w:rsidRPr="00C53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9D6782">
            <w:r w:rsidRPr="00C53B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9D6782">
            <w:r w:rsidRPr="00C53B1D">
              <w:t>Ing. Ricciardi Tonino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2E68" w:rsidRPr="00C53B1D" w:rsidRDefault="007A2E68" w:rsidP="009D6782">
            <w:r w:rsidRPr="00C53B1D">
              <w:t>31,1607 %</w:t>
            </w:r>
          </w:p>
        </w:tc>
      </w:tr>
      <w:tr w:rsidR="007A2E68" w:rsidRPr="00C53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091526">
            <w:r w:rsidRPr="00C53B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E68" w:rsidRPr="00C53B1D" w:rsidRDefault="007A2E68" w:rsidP="00091526">
            <w:r w:rsidRPr="00C53B1D">
              <w:t>Studio Tecnico Associato “SE.LO.” di Ing. S.G. Serrone e Geom. V. S. Lo Cascio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2E68" w:rsidRPr="00C53B1D" w:rsidRDefault="007A2E68" w:rsidP="00091526">
            <w:r w:rsidRPr="00C53B1D">
              <w:t>61,4652 %</w:t>
            </w:r>
          </w:p>
        </w:tc>
      </w:tr>
    </w:tbl>
    <w:p w:rsidR="007A2E68" w:rsidRDefault="007A2E6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A2E68" w:rsidRPr="00324D14" w:rsidRDefault="007A2E6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24D14">
        <w:rPr>
          <w:rFonts w:ascii="Times New Roman" w:hAnsi="Times New Roman" w:cs="Times New Roman"/>
          <w:sz w:val="24"/>
          <w:szCs w:val="24"/>
          <w:lang w:eastAsia="it-IT"/>
        </w:rPr>
        <w:t>Poiché il numero di partecipanti ammessi risulta inferiore a 10, non è applicabile il meccanismo di esclusione automatica.</w:t>
      </w:r>
    </w:p>
    <w:p w:rsidR="007A2E68" w:rsidRDefault="007A2E6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Pertanto, l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a gara verrà aggiudicata al partecipante che ha presentato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maggior  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ribasso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7A2E68" w:rsidRPr="00194277" w:rsidRDefault="007A2E6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Si aggiudica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quindi,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la gara, in via provvisoria, per l’importo complessivo di € </w:t>
      </w:r>
      <w:r>
        <w:rPr>
          <w:rFonts w:ascii="Times New Roman" w:hAnsi="Times New Roman" w:cs="Times New Roman"/>
          <w:sz w:val="24"/>
          <w:szCs w:val="24"/>
          <w:lang w:eastAsia="it-IT"/>
        </w:rPr>
        <w:t>1.541,40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al netto del ribasso d’asta del </w:t>
      </w:r>
      <w:r>
        <w:rPr>
          <w:rFonts w:ascii="Times New Roman" w:hAnsi="Times New Roman" w:cs="Times New Roman"/>
          <w:sz w:val="24"/>
          <w:szCs w:val="24"/>
          <w:lang w:eastAsia="it-IT"/>
        </w:rPr>
        <w:t>61,4652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</w:t>
      </w:r>
      <w:r>
        <w:rPr>
          <w:rFonts w:ascii="Times New Roman" w:hAnsi="Times New Roman" w:cs="Times New Roman"/>
          <w:sz w:val="24"/>
          <w:szCs w:val="24"/>
          <w:lang w:eastAsia="it-IT"/>
        </w:rPr>
        <w:t>, compreso IVA ed oneri previdenziali ed assistenziali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al</w:t>
      </w:r>
      <w:r w:rsidRPr="00BC61E4">
        <w:rPr>
          <w:rFonts w:ascii="Times New Roman" w:hAnsi="Times New Roman" w:cs="Times New Roman"/>
          <w:sz w:val="24"/>
          <w:szCs w:val="24"/>
          <w:lang w:eastAsia="it-IT"/>
        </w:rPr>
        <w:t>Studio Tecnico Associato “SE.LO.” di Ing. S.G. Serrone e Geom. V. S. Lo Cascio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>1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>
        <w:rPr>
          <w:rFonts w:ascii="Times New Roman" w:hAnsi="Times New Roman" w:cs="Times New Roman"/>
          <w:sz w:val="24"/>
          <w:szCs w:val="24"/>
          <w:lang w:eastAsia="it-IT"/>
        </w:rPr>
        <w:t>Tortorici (ME)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P.IVA</w:t>
      </w:r>
      <w:r>
        <w:rPr>
          <w:rFonts w:ascii="Times New Roman" w:hAnsi="Times New Roman" w:cs="Times New Roman"/>
          <w:sz w:val="24"/>
          <w:szCs w:val="24"/>
          <w:lang w:eastAsia="it-IT"/>
        </w:rPr>
        <w:t>:</w:t>
      </w:r>
      <w:r w:rsidRPr="00BC61E4">
        <w:rPr>
          <w:rFonts w:ascii="Times New Roman" w:hAnsi="Times New Roman" w:cs="Times New Roman"/>
          <w:sz w:val="24"/>
          <w:szCs w:val="24"/>
          <w:lang w:eastAsia="it-IT"/>
        </w:rPr>
        <w:t>02626360834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7A2E68" w:rsidRPr="00194277" w:rsidRDefault="007A2E6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Secondo aggiudicatario è </w:t>
      </w:r>
      <w:r>
        <w:rPr>
          <w:rFonts w:ascii="Times New Roman" w:hAnsi="Times New Roman" w:cs="Times New Roman"/>
          <w:sz w:val="24"/>
          <w:szCs w:val="24"/>
          <w:lang w:eastAsia="it-IT"/>
        </w:rPr>
        <w:t>l’</w:t>
      </w:r>
      <w:r w:rsidRPr="00BC61E4">
        <w:rPr>
          <w:rFonts w:ascii="Times New Roman" w:hAnsi="Times New Roman" w:cs="Times New Roman"/>
          <w:sz w:val="24"/>
          <w:szCs w:val="24"/>
          <w:lang w:eastAsia="it-IT"/>
        </w:rPr>
        <w:t xml:space="preserve">Ing. Ricciardi Tonino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 w:rsidRPr="00BC61E4">
        <w:rPr>
          <w:rFonts w:ascii="Times New Roman" w:hAnsi="Times New Roman" w:cs="Times New Roman"/>
          <w:sz w:val="24"/>
          <w:szCs w:val="24"/>
          <w:lang w:eastAsia="it-IT"/>
        </w:rPr>
        <w:t>Mussomeli (CL)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con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partita IVA: </w:t>
      </w:r>
      <w:r w:rsidRPr="00BC61E4">
        <w:rPr>
          <w:rFonts w:ascii="Times New Roman" w:hAnsi="Times New Roman" w:cs="Times New Roman"/>
          <w:sz w:val="24"/>
          <w:szCs w:val="24"/>
          <w:lang w:eastAsia="it-IT"/>
        </w:rPr>
        <w:t>01871600852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avente </w:t>
      </w:r>
      <w:r>
        <w:rPr>
          <w:rFonts w:ascii="Times New Roman" w:hAnsi="Times New Roman" w:cs="Times New Roman"/>
          <w:sz w:val="24"/>
          <w:szCs w:val="24"/>
          <w:lang w:eastAsia="it-IT"/>
        </w:rPr>
        <w:t>un’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offerta di ribasso del </w:t>
      </w:r>
      <w:r w:rsidRPr="00BC61E4">
        <w:rPr>
          <w:rFonts w:ascii="Times New Roman" w:hAnsi="Times New Roman" w:cs="Times New Roman"/>
          <w:sz w:val="24"/>
          <w:szCs w:val="24"/>
          <w:lang w:eastAsia="it-IT"/>
        </w:rPr>
        <w:t xml:space="preserve">31,1607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%.</w:t>
      </w:r>
    </w:p>
    <w:p w:rsidR="007A2E68" w:rsidRPr="00194277" w:rsidRDefault="007A2E6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Ultimate le operazioni sopra descritte il Presidente dispone l’immediata comunicazione, ai sensi dell’art. 79 del Codice dei Contratti dell’esito di gara alla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professionista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dichiarat</w:t>
      </w:r>
      <w:r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provvisoriamente aggiudicatari</w:t>
      </w:r>
      <w:r>
        <w:rPr>
          <w:rFonts w:ascii="Times New Roman" w:hAnsi="Times New Roman" w:cs="Times New Roman"/>
          <w:sz w:val="24"/>
          <w:szCs w:val="24"/>
          <w:lang w:eastAsia="it-IT"/>
        </w:rPr>
        <w:t>o, non essendo lo stesso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presente alle odierne operazioni di gara, disponendo nel contempo la pubblicazione all’albo pretorio dell’Ente nonché sul sito Internet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7A2E68" w:rsidRPr="00194277" w:rsidRDefault="007A2E6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Le operazioni di gara sono verbalizzate ai sensi dell’art. 78 del D.L.vo 163/2006. L’aggiudicazione, così come risultante dal verbale di gara, è meramente provvisoria e subordinata agli accertamenti di legge ed alla approvazione del verbale stesso da parte dell’organo competente. Ai sensi dell’art, 12 c. 1 del D.L.vo 163/2006, l’aggiudicazione diverrà definitiva con il provvedimento soprarichiamato (determinazione dirigenziale), oppure trascorsi 30 giorni dalla provvisoria aggiudicazione, in assenza di provvedimenti negativi o sospensivi. In ogni caso l’aggiudicazione definitiva diverrà efficace solo dopo la verifica del possesso dei requisiti di ordine generale e di ordine speciale, sull’aggiudicatario e sul concorrente che segue in graduatoria. Il Presidente informa che l’Ente si riserva la facoltà di procedere a tutti gli accertamenti necessari per verificare la veridicità delle dichiarazioni rese da</w:t>
      </w:r>
      <w:r>
        <w:rPr>
          <w:rFonts w:ascii="Times New Roman" w:hAnsi="Times New Roman" w:cs="Times New Roman"/>
          <w:sz w:val="24"/>
          <w:szCs w:val="24"/>
          <w:lang w:eastAsia="it-IT"/>
        </w:rPr>
        <w:t>i 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sede di gara. Si da atto che tutta la documentazione relativa alla presente gara viene sigillata per essere custodita in apposito locale, idoneo a tutelare detta documentazione. Alle ore del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09,30 del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/0</w:t>
      </w:r>
      <w:r>
        <w:rPr>
          <w:rFonts w:ascii="Times New Roman" w:hAnsi="Times New Roman" w:cs="Times New Roman"/>
          <w:sz w:val="24"/>
          <w:szCs w:val="24"/>
          <w:lang w:eastAsia="it-IT"/>
        </w:rPr>
        <w:t>6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/201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il Presidente dichiara concluse le operazioni sopra riportate e chiude la seduta di gara.</w:t>
      </w:r>
    </w:p>
    <w:p w:rsidR="007A2E68" w:rsidRPr="00194277" w:rsidRDefault="007A2E6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Del che viene redatto il presente verbale che, letto e confermato, viene sottoscritto come in appresso:</w:t>
      </w:r>
    </w:p>
    <w:p w:rsidR="007A2E68" w:rsidRDefault="007A2E68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Presidente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– in originale – f.to: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Arch. Salvatore Paci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7A2E68" w:rsidRDefault="007A2E68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>Componente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BC648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Arch. Salvatore Paci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7A2E68" w:rsidRDefault="007A2E68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BC648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Arch. Giovanna La Verde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7A2E68" w:rsidRDefault="007A2E68" w:rsidP="002510A6">
      <w:pPr>
        <w:spacing w:after="240" w:line="240" w:lineRule="auto"/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>Segretario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BC648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Sig.ra Maria Stella Ferranti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sectPr w:rsidR="007A2E68" w:rsidSect="00FC08F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68" w:rsidRDefault="007A2E68" w:rsidP="003D7793">
      <w:pPr>
        <w:spacing w:after="0" w:line="240" w:lineRule="auto"/>
      </w:pPr>
      <w:r>
        <w:separator/>
      </w:r>
    </w:p>
  </w:endnote>
  <w:endnote w:type="continuationSeparator" w:id="1">
    <w:p w:rsidR="007A2E68" w:rsidRDefault="007A2E68" w:rsidP="003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8" w:rsidRDefault="007A2E6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7A2E68" w:rsidRDefault="007A2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68" w:rsidRDefault="007A2E68" w:rsidP="003D7793">
      <w:pPr>
        <w:spacing w:after="0" w:line="240" w:lineRule="auto"/>
      </w:pPr>
      <w:r>
        <w:separator/>
      </w:r>
    </w:p>
  </w:footnote>
  <w:footnote w:type="continuationSeparator" w:id="1">
    <w:p w:rsidR="007A2E68" w:rsidRDefault="007A2E68" w:rsidP="003D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C96"/>
    <w:multiLevelType w:val="hybridMultilevel"/>
    <w:tmpl w:val="C1E8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CE6CC4"/>
    <w:multiLevelType w:val="hybridMultilevel"/>
    <w:tmpl w:val="04F6D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D26"/>
    <w:multiLevelType w:val="hybridMultilevel"/>
    <w:tmpl w:val="E4484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68D9"/>
    <w:multiLevelType w:val="hybridMultilevel"/>
    <w:tmpl w:val="16786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0F"/>
    <w:rsid w:val="000065CA"/>
    <w:rsid w:val="000431A6"/>
    <w:rsid w:val="00061154"/>
    <w:rsid w:val="00075A25"/>
    <w:rsid w:val="00091526"/>
    <w:rsid w:val="00093ED5"/>
    <w:rsid w:val="000A6B3C"/>
    <w:rsid w:val="000D28D3"/>
    <w:rsid w:val="001477A2"/>
    <w:rsid w:val="001547B2"/>
    <w:rsid w:val="00187759"/>
    <w:rsid w:val="00194277"/>
    <w:rsid w:val="001A0E11"/>
    <w:rsid w:val="001C12F3"/>
    <w:rsid w:val="001C7FC1"/>
    <w:rsid w:val="00227D7C"/>
    <w:rsid w:val="002510A6"/>
    <w:rsid w:val="002513CA"/>
    <w:rsid w:val="00264655"/>
    <w:rsid w:val="002A4A54"/>
    <w:rsid w:val="002E4F05"/>
    <w:rsid w:val="00305D77"/>
    <w:rsid w:val="00314F18"/>
    <w:rsid w:val="00324D14"/>
    <w:rsid w:val="003425C2"/>
    <w:rsid w:val="00346F35"/>
    <w:rsid w:val="0038084C"/>
    <w:rsid w:val="003C1A58"/>
    <w:rsid w:val="003D7793"/>
    <w:rsid w:val="00405EB7"/>
    <w:rsid w:val="00435B8F"/>
    <w:rsid w:val="00443380"/>
    <w:rsid w:val="0045265E"/>
    <w:rsid w:val="004C3EC0"/>
    <w:rsid w:val="004E409C"/>
    <w:rsid w:val="00506079"/>
    <w:rsid w:val="00531160"/>
    <w:rsid w:val="00540BF7"/>
    <w:rsid w:val="005474C8"/>
    <w:rsid w:val="00604595"/>
    <w:rsid w:val="00616F32"/>
    <w:rsid w:val="00683ECC"/>
    <w:rsid w:val="006912ED"/>
    <w:rsid w:val="00693AD4"/>
    <w:rsid w:val="006E66DB"/>
    <w:rsid w:val="007152C1"/>
    <w:rsid w:val="0072465B"/>
    <w:rsid w:val="00755E07"/>
    <w:rsid w:val="0076554C"/>
    <w:rsid w:val="00766548"/>
    <w:rsid w:val="00785B8A"/>
    <w:rsid w:val="007A2E68"/>
    <w:rsid w:val="009020AE"/>
    <w:rsid w:val="009A1B5A"/>
    <w:rsid w:val="009D6782"/>
    <w:rsid w:val="00A3562D"/>
    <w:rsid w:val="00A5590F"/>
    <w:rsid w:val="00AD1E9F"/>
    <w:rsid w:val="00B00FFB"/>
    <w:rsid w:val="00B01B4B"/>
    <w:rsid w:val="00B1370A"/>
    <w:rsid w:val="00BC61E4"/>
    <w:rsid w:val="00BC6486"/>
    <w:rsid w:val="00C00A0C"/>
    <w:rsid w:val="00C53B1D"/>
    <w:rsid w:val="00CD2FCE"/>
    <w:rsid w:val="00CE6530"/>
    <w:rsid w:val="00CE6971"/>
    <w:rsid w:val="00D220DA"/>
    <w:rsid w:val="00D9101C"/>
    <w:rsid w:val="00DA6B86"/>
    <w:rsid w:val="00DB1E31"/>
    <w:rsid w:val="00DF5EE8"/>
    <w:rsid w:val="00E17B24"/>
    <w:rsid w:val="00E821D2"/>
    <w:rsid w:val="00E93E47"/>
    <w:rsid w:val="00EB34FB"/>
    <w:rsid w:val="00F26945"/>
    <w:rsid w:val="00F424FE"/>
    <w:rsid w:val="00F6180F"/>
    <w:rsid w:val="00FC08F9"/>
    <w:rsid w:val="00FE3A6B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971"/>
    <w:pPr>
      <w:ind w:left="720"/>
    </w:pPr>
  </w:style>
  <w:style w:type="paragraph" w:styleId="Header">
    <w:name w:val="header"/>
    <w:basedOn w:val="Normal"/>
    <w:link w:val="Head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793"/>
  </w:style>
  <w:style w:type="paragraph" w:styleId="Footer">
    <w:name w:val="footer"/>
    <w:basedOn w:val="Normal"/>
    <w:link w:val="Foot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4</Pages>
  <Words>1080</Words>
  <Characters>6156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</dc:creator>
  <cp:keywords/>
  <dc:description/>
  <cp:lastModifiedBy>Comune</cp:lastModifiedBy>
  <cp:revision>44</cp:revision>
  <cp:lastPrinted>2014-03-26T09:28:00Z</cp:lastPrinted>
  <dcterms:created xsi:type="dcterms:W3CDTF">2014-03-26T09:00:00Z</dcterms:created>
  <dcterms:modified xsi:type="dcterms:W3CDTF">2015-06-08T09:56:00Z</dcterms:modified>
</cp:coreProperties>
</file>