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77" w:rsidRPr="002510A6" w:rsidRDefault="007839CE" w:rsidP="001942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3pt;margin-top:-51.45pt;width:64.8pt;height:57.7pt;z-index:251660288" o:allowincell="f" filled="t" stroked="t" strokecolor="white">
            <v:imagedata r:id="rId8" o:title=""/>
            <w10:wrap type="topAndBottom"/>
          </v:shape>
          <o:OLEObject Type="Embed" ProgID="MSDraw.1.01" ShapeID="_x0000_s1027" DrawAspect="Content" ObjectID="_1509948503" r:id="rId9"/>
        </w:pict>
      </w:r>
      <w:r w:rsidR="00194277" w:rsidRPr="002510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it-IT"/>
        </w:rPr>
        <w:t>COMUNE DI CAMPOBELLO DI LICATA</w:t>
      </w:r>
    </w:p>
    <w:p w:rsidR="00194277" w:rsidRPr="002510A6" w:rsidRDefault="00194277" w:rsidP="00194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510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IV° "Urbanistica, Lavori Pubblici e manutenzioni"</w:t>
      </w:r>
    </w:p>
    <w:p w:rsidR="00194277" w:rsidRPr="002510A6" w:rsidRDefault="00194277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2510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VERBALE DI GARA</w:t>
      </w:r>
    </w:p>
    <w:p w:rsidR="0045265E" w:rsidRPr="002510A6" w:rsidRDefault="0045265E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51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APP. </w:t>
      </w:r>
      <w:r w:rsidR="00F922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28</w:t>
      </w:r>
      <w:r w:rsidRPr="00251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/201</w:t>
      </w:r>
      <w:r w:rsidR="00B137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5</w:t>
      </w:r>
    </w:p>
    <w:p w:rsidR="00194277" w:rsidRPr="00194277" w:rsidRDefault="00194277" w:rsidP="0019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Affidamento dei servizi </w:t>
      </w:r>
      <w:r w:rsidR="00AE7B16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rilievo, accertamento e indagini (inclusa diagnosi, stima emissioni ex ante, stima emissioni ex post) e per il rilascio della certificazione energetica e APE relativa al progetto per la realizzazione dei lavori di efficientamento energetico degli edifici e utenze energetiche della Scuola Elementare G. Marconi.</w:t>
      </w:r>
    </w:p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15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115"/>
        <w:gridCol w:w="2239"/>
        <w:gridCol w:w="7312"/>
        <w:gridCol w:w="45"/>
      </w:tblGrid>
      <w:tr w:rsidR="00194277" w:rsidRPr="00194277" w:rsidTr="002510A6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4277" w:rsidRPr="00194277" w:rsidRDefault="00194277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4277" w:rsidRDefault="00194277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19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A05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</w:t>
            </w:r>
            <w:r w:rsidR="00AE7B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5D1737933</w:t>
            </w:r>
          </w:p>
          <w:p w:rsidR="0045265E" w:rsidRPr="00194277" w:rsidRDefault="0045265E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94277" w:rsidRPr="00194277" w:rsidTr="002510A6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94277" w:rsidRPr="00194277" w:rsidRDefault="00194277" w:rsidP="001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94277" w:rsidRPr="00194277" w:rsidTr="002510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7" w:rsidRPr="00194277" w:rsidRDefault="00AE7B16" w:rsidP="00AE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6.979,96</w:t>
            </w:r>
            <w:r w:rsidR="00194277" w:rsidRPr="00194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77" w:rsidRPr="00194277" w:rsidRDefault="00194277" w:rsidP="004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</w:t>
            </w:r>
            <w:r w:rsidR="004526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 servizio </w:t>
            </w:r>
          </w:p>
        </w:tc>
      </w:tr>
    </w:tbl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4277" w:rsidRPr="00194277" w:rsidRDefault="00194277" w:rsidP="004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2510A6" w:rsidRDefault="002510A6" w:rsidP="004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4277" w:rsidRPr="00194277" w:rsidRDefault="00194277" w:rsidP="004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L’anno duemilaqu</w:t>
      </w:r>
      <w:r w:rsidR="00B1370A">
        <w:rPr>
          <w:rFonts w:ascii="Times New Roman" w:eastAsia="Times New Roman" w:hAnsi="Times New Roman" w:cs="Times New Roman"/>
          <w:sz w:val="24"/>
          <w:szCs w:val="24"/>
          <w:lang w:eastAsia="it-IT"/>
        </w:rPr>
        <w:t>indici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giorno </w:t>
      </w:r>
      <w:r w:rsidR="00AE7B16">
        <w:rPr>
          <w:rFonts w:ascii="Times New Roman" w:eastAsia="Times New Roman" w:hAnsi="Times New Roman" w:cs="Times New Roman"/>
          <w:sz w:val="24"/>
          <w:szCs w:val="24"/>
          <w:lang w:eastAsia="it-IT"/>
        </w:rPr>
        <w:t>Ventiquattro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AE7B16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 COMUNE DI CAMPOBELLO DI LICATA, alle ore 1</w:t>
      </w:r>
      <w:r w:rsidR="00AE7B16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E7B16">
        <w:rPr>
          <w:rFonts w:ascii="Times New Roman" w:eastAsia="Times New Roman" w:hAnsi="Times New Roman" w:cs="Times New Roman"/>
          <w:sz w:val="24"/>
          <w:szCs w:val="24"/>
          <w:lang w:eastAsia="it-IT"/>
        </w:rPr>
        <w:t>40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sì è riunito in seduta pubblica il seggio di Gara per l’aggiudicazione de</w:t>
      </w:r>
      <w:r w:rsidR="00452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servizio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in oggetto.</w:t>
      </w:r>
    </w:p>
    <w:p w:rsidR="00194277" w:rsidRPr="00194277" w:rsidRDefault="00194277" w:rsidP="004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3A6B" w:rsidRDefault="00FE3A6B" w:rsidP="00FE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B86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seggio di gara è così composto:</w:t>
      </w:r>
    </w:p>
    <w:p w:rsidR="00FE3A6B" w:rsidRPr="00DA6B86" w:rsidRDefault="00FE3A6B" w:rsidP="00FE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3A6B" w:rsidRPr="00FE3A6B" w:rsidRDefault="00FE3A6B" w:rsidP="00FE3A6B">
      <w:pPr>
        <w:pStyle w:val="Paragrafoelenco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3A6B">
        <w:rPr>
          <w:rFonts w:ascii="Times New Roman" w:eastAsia="Times New Roman" w:hAnsi="Times New Roman" w:cs="Times New Roman"/>
          <w:sz w:val="24"/>
          <w:szCs w:val="24"/>
          <w:lang w:eastAsia="it-IT"/>
        </w:rPr>
        <w:t>Arch. Salvatore Paci – Presidente;</w:t>
      </w:r>
    </w:p>
    <w:p w:rsidR="00FE3A6B" w:rsidRDefault="00AE7B16" w:rsidP="00FE3A6B">
      <w:pPr>
        <w:pStyle w:val="Paragrafoelenco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Geol. Giuseppe Nigro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Componenete</w:t>
      </w:r>
      <w:proofErr w:type="spellEnd"/>
      <w:r w:rsidR="00FE3A6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E3A6B" w:rsidRDefault="00FE3A6B" w:rsidP="00FE3A6B">
      <w:pPr>
        <w:pStyle w:val="Paragrafoelenco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Giovanna La Verde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E3A6B" w:rsidRPr="00F6180F" w:rsidRDefault="00FE3A6B" w:rsidP="00FE3A6B">
      <w:pPr>
        <w:pStyle w:val="Paragrafoelenco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eastAsia="Times New Roman" w:hAnsi="Times New Roman" w:cs="Times New Roman"/>
          <w:sz w:val="24"/>
          <w:szCs w:val="24"/>
          <w:lang w:eastAsia="it-IT"/>
        </w:rPr>
        <w:t>Sig.</w:t>
      </w:r>
      <w:r w:rsidR="00AE7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Giuseppe Falletta</w:t>
      </w:r>
      <w:r w:rsidRPr="00F618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194277" w:rsidRPr="00194277" w:rsidRDefault="00194277" w:rsidP="0019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sopra</w:t>
      </w:r>
    </w:p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4277" w:rsidRPr="00194277" w:rsidRDefault="00194277" w:rsidP="00FE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premette:</w:t>
      </w:r>
    </w:p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4829" w:rsidRPr="00864829" w:rsidRDefault="00864829" w:rsidP="00616F3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nota n. 8966 del 18/11/2015 il MATTM ha invitato questo Ente a trasmettere entro e non oltre il 26/11/2015 la Stima ex ante ed ex post dell’emissione di gas a effetto serra e l’APE della Scuola Elementare Marconi, oggetto di finanziamento da parte del Ministero; </w:t>
      </w:r>
    </w:p>
    <w:p w:rsidR="00864829" w:rsidRDefault="00194277" w:rsidP="00616F3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determinazione n°</w:t>
      </w:r>
      <w:r w:rsidR="00616F32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7B16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214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="00AE7B16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20.11.2015</w:t>
      </w:r>
      <w:r w:rsidR="00616F32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disposto di procedere all’</w:t>
      </w:r>
      <w:r w:rsidR="00616F32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 del servizio di che trattasi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mediante procedura </w:t>
      </w:r>
      <w:r w:rsidR="00616F32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negoziata senza preventiva pubblicazione di bando di gara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E7B16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dell’art. </w:t>
      </w:r>
      <w:r w:rsidR="00DD21C3">
        <w:rPr>
          <w:rFonts w:ascii="Times New Roman" w:eastAsia="Times New Roman" w:hAnsi="Times New Roman" w:cs="Times New Roman"/>
          <w:sz w:val="24"/>
          <w:szCs w:val="24"/>
          <w:lang w:eastAsia="it-IT"/>
        </w:rPr>
        <w:t>91 comma 2</w:t>
      </w:r>
      <w:r w:rsidR="00AE7B16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D. Lgs. n. 163/2006</w:t>
      </w:r>
      <w:r w:rsidR="00DD21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combinato disposto con l’art. 57 comma 6 dello stesso</w:t>
      </w:r>
      <w:bookmarkStart w:id="0" w:name="_GoBack"/>
      <w:bookmarkEnd w:id="0"/>
      <w:r w:rsidR="00AE7B16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, previa</w:t>
      </w:r>
      <w:r w:rsidR="00616F32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7B16"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scelta effettuata dall’elenco degli operatori economici iscritti all’Albo dei Certificatori Energetici della Regione Siciliana, approvando la relativa lettera d’invito;</w:t>
      </w:r>
    </w:p>
    <w:p w:rsidR="00AE7B16" w:rsidRPr="00864829" w:rsidRDefault="00AE7B16" w:rsidP="00616F3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che 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lettera d’invito prot. n. 14504 del 20.11.2015 sono stati invitati i sotto elencati professionisti, iscritti nel suddetto elenco dei certificatori:</w:t>
      </w:r>
      <w:r w:rsidRPr="008648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1)</w:t>
      </w:r>
      <w:r w:rsidRPr="008648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Ing. Carmelo Carletto;</w:t>
      </w:r>
    </w:p>
    <w:p w:rsidR="00864829" w:rsidRPr="00864829" w:rsidRDefault="00864829" w:rsidP="008648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2)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Ing. Giovanni Gibella;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3)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Arch. Giovanni Intorre;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4)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Geom. Angelo Monachello;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5)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Arch. Anna Maria Rita Cammarata;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6)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 Angelo La Marca;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7)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Arch. Giuseppe Ilardo;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8)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Ing. Giuseppe Sferrazza;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9)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Ing. Emanuele Martire;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10)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Ing. Giuseppe Maria Serravillo;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11)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Ing. Fabio Ciotta;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12)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Ing. Gian Luca Di Rosa;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13)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Ing. Michele Gueli;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14)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Geom. Salvatore Cani;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15)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Geom. Giovanni Farruggio;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16)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Geom. Vincenzo La Russa;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17)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Geom. Croce Marino;</w:t>
      </w:r>
    </w:p>
    <w:p w:rsidR="00864829" w:rsidRP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18)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Geom. Giuseppe Martire;</w:t>
      </w:r>
    </w:p>
    <w:p w:rsidR="00864829" w:rsidRDefault="00864829" w:rsidP="0086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19)</w:t>
      </w:r>
      <w:r w:rsidRP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Arc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h. Rocco Maria Danilo Sferrazza;</w:t>
      </w:r>
    </w:p>
    <w:p w:rsidR="00864829" w:rsidRDefault="00864829" w:rsidP="0086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4829" w:rsidRDefault="00864829" w:rsidP="00864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nella lettera d’invito è specificato il criterio di aggiudicazione, massimo ribasso ai sensi dell’art. 81 del D. Lgs. n. 163/2006;</w:t>
      </w:r>
    </w:p>
    <w:p w:rsidR="00864829" w:rsidRDefault="00864829" w:rsidP="00864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lettera d’invito oltre essere inviata ai soggetti sopra elencati è stata pubblicata sul sito istituzionale dell’Ente;</w:t>
      </w:r>
    </w:p>
    <w:p w:rsidR="00864829" w:rsidRDefault="00864829" w:rsidP="00864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l’offerta doveva pervenire, mezzo PEC o consegna al prot. dell’Ente, entro le ore 12:00 di oggi;</w:t>
      </w:r>
    </w:p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4277" w:rsidRPr="00194277" w:rsidRDefault="00194277" w:rsidP="0019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Tutto ciò premesso</w:t>
      </w:r>
    </w:p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4277" w:rsidRPr="00194277" w:rsidRDefault="00194277" w:rsidP="004C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Presidente, assistito dal Segretario verbalizzante ed alla continua presenza dei componenti anzi citati, inizia le operazioni di gara per l’aggiudicazione de</w:t>
      </w:r>
      <w:r w:rsidR="004C3EC0">
        <w:rPr>
          <w:rFonts w:ascii="Times New Roman" w:eastAsia="Times New Roman" w:hAnsi="Times New Roman" w:cs="Times New Roman"/>
          <w:sz w:val="24"/>
          <w:szCs w:val="24"/>
          <w:lang w:eastAsia="it-IT"/>
        </w:rPr>
        <w:t>l servizio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oggetto, dando atto che, complessivamente, sono pervenuti</w:t>
      </w:r>
      <w:r w:rsidR="0005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entro il termine,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</w:t>
      </w:r>
      <w:r w:rsid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plic</w:t>
      </w:r>
      <w:r w:rsid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48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il protocollo dell’Ente e n. tre offerte mezzo PEC, 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che vengono siglati e numerati progressivamente così come elencati nel seguente prospetto:</w:t>
      </w:r>
    </w:p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8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175"/>
        <w:gridCol w:w="2380"/>
        <w:gridCol w:w="851"/>
        <w:gridCol w:w="2554"/>
        <w:gridCol w:w="1277"/>
      </w:tblGrid>
      <w:tr w:rsidR="00054EFF" w:rsidRPr="00194277" w:rsidTr="00054EFF">
        <w:trPr>
          <w:tblCellSpacing w:w="15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Sede L.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Prot. / PEC</w:t>
            </w:r>
          </w:p>
        </w:tc>
      </w:tr>
      <w:tr w:rsidR="00054EFF" w:rsidRPr="00194277" w:rsidTr="00054EFF">
        <w:trPr>
          <w:tblCellSpacing w:w="15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Arch. Rocco Maria Danilo Sferrazza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4A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05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Emanuele, 102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4A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½ pec</w:t>
            </w:r>
          </w:p>
        </w:tc>
      </w:tr>
      <w:tr w:rsidR="00054EFF" w:rsidRPr="00194277" w:rsidTr="00054EFF">
        <w:trPr>
          <w:tblCellSpacing w:w="15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4A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Arch. Giuseppe Ilardo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38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4E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38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4E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05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Anna Bella, 7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4A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4E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½ pec</w:t>
            </w:r>
          </w:p>
        </w:tc>
      </w:tr>
      <w:tr w:rsidR="00054EFF" w:rsidRPr="00194277" w:rsidTr="00054EFF">
        <w:trPr>
          <w:tblCellSpacing w:w="15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05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Geom. Giovanni Farruggio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7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4E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05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Barone La Lomia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FF" w:rsidRPr="00785B8A" w:rsidRDefault="00054EFF" w:rsidP="004A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4E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½ pec</w:t>
            </w:r>
          </w:p>
        </w:tc>
      </w:tr>
      <w:tr w:rsidR="00054EFF" w:rsidRPr="00194277" w:rsidTr="00054EFF">
        <w:trPr>
          <w:tblCellSpacing w:w="15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EFF" w:rsidRPr="00785B8A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EFF" w:rsidRDefault="00054EFF" w:rsidP="0005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Ing. Giovanni Gibella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EFF" w:rsidRPr="00054EFF" w:rsidRDefault="00054EFF" w:rsidP="007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4E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EFF" w:rsidRDefault="00054EFF" w:rsidP="001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4E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EFF" w:rsidRDefault="00054EFF" w:rsidP="0005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Torino, 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EFF" w:rsidRPr="00054EFF" w:rsidRDefault="00054EFF" w:rsidP="004A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Prot. n. 14581</w:t>
            </w:r>
          </w:p>
        </w:tc>
      </w:tr>
    </w:tbl>
    <w:p w:rsidR="00054EFF" w:rsidRDefault="00054EFF" w:rsidP="0068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4277" w:rsidRPr="00194277" w:rsidRDefault="00194277" w:rsidP="0068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</w:t>
      </w:r>
      <w:r w:rsidR="0005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procede al</w:t>
      </w:r>
      <w:r w:rsidR="0005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controllo della documentazione richiesta e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prescritta </w:t>
      </w:r>
      <w:r w:rsidR="00054EF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lettera d’invito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8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015"/>
        <w:gridCol w:w="2380"/>
        <w:gridCol w:w="2410"/>
        <w:gridCol w:w="2270"/>
      </w:tblGrid>
      <w:tr w:rsidR="00A71146" w:rsidRPr="00A71146" w:rsidTr="00A71146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NOTE</w:t>
            </w:r>
          </w:p>
        </w:tc>
      </w:tr>
      <w:tr w:rsidR="00A71146" w:rsidRPr="00A71146" w:rsidTr="00A71146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Arch. Rocco Maria Danilo Sferrazza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C7CD7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quanto la richiesta e l’offerta non risultano sotto</w:t>
            </w:r>
            <w:r w:rsidR="00F92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firmate</w:t>
            </w:r>
          </w:p>
        </w:tc>
      </w:tr>
      <w:tr w:rsidR="00A71146" w:rsidRPr="00A71146" w:rsidTr="00A71146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Arch. Giuseppe Ilardo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1146" w:rsidRPr="00A71146" w:rsidTr="00A71146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Geom. Giovanni Farruggio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quanto non ha prodotto/dichiarato quanto richiesto nella lettera d’invito</w:t>
            </w:r>
          </w:p>
        </w:tc>
      </w:tr>
      <w:tr w:rsidR="00A71146" w:rsidRPr="00A71146" w:rsidTr="00A71146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Ing. Giovanni Gibella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71146" w:rsidRPr="00194277" w:rsidRDefault="00A71146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conclusione del controllo il Presidente riconosce che sono ammissibili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 w:rsidR="000A79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professionisti e, </w:t>
      </w:r>
      <w:r w:rsidR="00A71146">
        <w:rPr>
          <w:rFonts w:ascii="Times New Roman" w:eastAsia="Times New Roman" w:hAnsi="Times New Roman" w:cs="Times New Roman"/>
          <w:sz w:val="24"/>
          <w:szCs w:val="24"/>
          <w:lang w:eastAsia="it-IT"/>
        </w:rPr>
        <w:t>da corso alla lettura delle offerte economiche</w:t>
      </w:r>
    </w:p>
    <w:tbl>
      <w:tblPr>
        <w:tblW w:w="48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972"/>
        <w:gridCol w:w="5102"/>
      </w:tblGrid>
      <w:tr w:rsidR="00A71146" w:rsidRPr="00A71146" w:rsidTr="00AC7CD7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RIBASSO IN %</w:t>
            </w:r>
          </w:p>
        </w:tc>
      </w:tr>
      <w:tr w:rsidR="00A71146" w:rsidRPr="00A71146" w:rsidTr="00AC7CD7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Arch. Giuseppe Ilardo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C7CD7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11,13%</w:t>
            </w:r>
          </w:p>
        </w:tc>
      </w:tr>
      <w:tr w:rsidR="00A71146" w:rsidRPr="00A71146" w:rsidTr="00AC7CD7">
        <w:trPr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711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Ing. Giovanni Gibella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46" w:rsidRPr="00A71146" w:rsidRDefault="00AC7CD7" w:rsidP="00A7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11,22%</w:t>
            </w:r>
          </w:p>
        </w:tc>
      </w:tr>
    </w:tbl>
    <w:p w:rsidR="00194277" w:rsidRPr="00194277" w:rsidRDefault="00194277" w:rsidP="0019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6548" w:rsidRPr="00324D14" w:rsidRDefault="00766548" w:rsidP="0076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4D14">
        <w:rPr>
          <w:rFonts w:ascii="Times New Roman" w:eastAsia="Times New Roman" w:hAnsi="Times New Roman" w:cs="Times New Roman"/>
          <w:sz w:val="24"/>
          <w:szCs w:val="24"/>
          <w:lang w:eastAsia="it-IT"/>
        </w:rPr>
        <w:t>Poiché il numero di partecipanti ammessi risulta inferiore a 10, non è applicabile il meccanismo di esclusione automatica.</w:t>
      </w:r>
    </w:p>
    <w:p w:rsidR="00766548" w:rsidRDefault="00766548" w:rsidP="0076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Pertanto, l</w:t>
      </w:r>
      <w:r w:rsidRPr="00324D14">
        <w:rPr>
          <w:rFonts w:ascii="Times New Roman" w:eastAsia="Times New Roman" w:hAnsi="Times New Roman" w:cs="Times New Roman"/>
          <w:sz w:val="24"/>
          <w:szCs w:val="24"/>
          <w:lang w:eastAsia="it-IT"/>
        </w:rPr>
        <w:t>a gara verrà aggiudicata al partecipante che ha presentato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324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maggior  </w:t>
      </w:r>
      <w:r w:rsidRPr="00324D14">
        <w:rPr>
          <w:rFonts w:ascii="Times New Roman" w:eastAsia="Times New Roman" w:hAnsi="Times New Roman" w:cs="Times New Roman"/>
          <w:sz w:val="24"/>
          <w:szCs w:val="24"/>
          <w:lang w:eastAsia="it-IT"/>
        </w:rPr>
        <w:t>ribasso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94277" w:rsidRPr="00194277" w:rsidRDefault="00194277" w:rsidP="0076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Si aggiudica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quindi,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gara, in via provvisoria, 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l’importo complessivo di €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6.196,81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 netto del ribasso d’asta del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11,22%,</w:t>
      </w:r>
      <w:r w:rsidR="00D220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IVA </w:t>
      </w:r>
      <w:r w:rsidR="00D220D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>d oneri previdenziali ed assistenziali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, al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l’Ing. Giovanni Gibella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offerta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] di 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mpobello di Licata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>AG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cod. fiscale: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GBL GNN 74M09 H792B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94277" w:rsidRPr="00194277" w:rsidRDefault="00194277" w:rsidP="0076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aggiudicatario è 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’Arch. Giuseppe Ilardo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[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offerta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] di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Campobello di Licata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AG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cod. fiscale: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LRD GPP 72M23 B602P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avente 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>un’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offerta di ribasso del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11,13%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94277" w:rsidRPr="00194277" w:rsidRDefault="00194277" w:rsidP="0076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Ultimate le operazioni sopra descritte il Presidente dispone l’immediata comunicazione, ai sensi dell’art. 79 del Codice dei Contratti dell’esito di gara alla 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professionista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provvisoriamente aggiudicatari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o,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lo stesso 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odierne operazioni di gara, disponendo nel contempo la pubblicazione all’albo pretorio dell’Ente nonché sul sito Internet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94277" w:rsidRPr="00194277" w:rsidRDefault="00194277" w:rsidP="0076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operazioni di gara sono verbalizzate ai sensi dell’art. 78 del D.L.vo 163/2006. L’aggiudicazione, così come risultante dal verbale di gara, è meramente provvisoria e subordinata agli accertamenti di legge ed alla approvazione del verbale stesso da parte dell’organo competente. Ai sensi dell’art, 12 c. 1 del D.L.vo 163/2006, l’aggiudicazione diverrà definitiva con il provvedimento soprarichiamato (determinazione dirigenziale), in assenza di provvedimenti negativi o sospensivi. Il Presidente informa che l’Ente si riserva la facoltà di procedere a tutti gli accertamenti necessari per verificare la veridicità delle dichiarazioni rese da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>i professionisti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sede di gara. Si da atto che tutta la documentazione relativa alla presente gara viene sigillata per essere custodita in apposito locale, idoneo a tutelare detta documentazione. Alle ore del giorno 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6:30</w:t>
      </w:r>
      <w:r w:rsidR="00766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0B3AEE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AC7CD7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 w:rsidR="000431A6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Presidente dichiara concluse le operazioni sopra riportate e chiude la seduta di gara.</w:t>
      </w:r>
    </w:p>
    <w:p w:rsidR="00194277" w:rsidRPr="00194277" w:rsidRDefault="00194277" w:rsidP="0076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eastAsia="Times New Roman" w:hAnsi="Times New Roman" w:cs="Times New Roman"/>
          <w:sz w:val="24"/>
          <w:szCs w:val="24"/>
          <w:lang w:eastAsia="it-IT"/>
        </w:rPr>
        <w:t>Del che viene redatto il presente verbale che, letto e confermato, viene sottoscritto come in appresso:</w:t>
      </w:r>
    </w:p>
    <w:p w:rsidR="00FD6346" w:rsidRPr="00C82586" w:rsidRDefault="00FD6346" w:rsidP="00FD6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FD6346" w:rsidRPr="00C82586" w:rsidRDefault="00FD6346" w:rsidP="00FD6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FD6346" w:rsidRPr="00C82586" w:rsidRDefault="00FD6346" w:rsidP="00FD6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>
        <w:rPr>
          <w:rFonts w:ascii="Times New Roman" w:eastAsia="Times New Roman" w:hAnsi="Times New Roman" w:cs="Times New Roman"/>
          <w:lang w:eastAsia="he-IL" w:bidi="he-IL"/>
        </w:rPr>
        <w:t>GIUSEPPE NIGRO</w:t>
      </w:r>
    </w:p>
    <w:p w:rsidR="00FD6346" w:rsidRPr="00C82586" w:rsidRDefault="00FD6346" w:rsidP="00FD6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FD6346" w:rsidRPr="00C82586" w:rsidRDefault="00FD6346" w:rsidP="00FD6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FD6346" w:rsidRPr="00C82586" w:rsidRDefault="00FD6346" w:rsidP="00FD6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FD6346" w:rsidRPr="00C82586" w:rsidRDefault="00FD6346" w:rsidP="00FD6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>
        <w:rPr>
          <w:rFonts w:ascii="Times New Roman" w:eastAsia="Times New Roman" w:hAnsi="Times New Roman" w:cs="Times New Roman"/>
          <w:lang w:eastAsia="he-IL" w:bidi="he-IL"/>
        </w:rPr>
        <w:t>GIUSEPPE FALLETTA</w:t>
      </w:r>
    </w:p>
    <w:p w:rsidR="00194277" w:rsidRDefault="00264655" w:rsidP="002510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651F36" w:rsidRDefault="00651F36" w:rsidP="002510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1F36" w:rsidRDefault="00651F36" w:rsidP="002510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1F36" w:rsidRDefault="00651F36" w:rsidP="002510A6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Accettazione:  </w:t>
      </w:r>
      <w:r w:rsidR="00FD63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f.to in originale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Ing. Giuseppe Gibella   </w:t>
      </w:r>
    </w:p>
    <w:sectPr w:rsidR="00651F3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CE" w:rsidRDefault="007839CE" w:rsidP="003D7793">
      <w:pPr>
        <w:spacing w:after="0" w:line="240" w:lineRule="auto"/>
      </w:pPr>
      <w:r>
        <w:separator/>
      </w:r>
    </w:p>
  </w:endnote>
  <w:endnote w:type="continuationSeparator" w:id="0">
    <w:p w:rsidR="007839CE" w:rsidRDefault="007839CE" w:rsidP="003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881488"/>
      <w:docPartObj>
        <w:docPartGallery w:val="Page Numbers (Bottom of Page)"/>
        <w:docPartUnique/>
      </w:docPartObj>
    </w:sdtPr>
    <w:sdtEndPr/>
    <w:sdtContent>
      <w:p w:rsidR="00785B8A" w:rsidRDefault="00785B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C3">
          <w:rPr>
            <w:noProof/>
          </w:rPr>
          <w:t>1</w:t>
        </w:r>
        <w:r>
          <w:fldChar w:fldCharType="end"/>
        </w:r>
      </w:p>
    </w:sdtContent>
  </w:sdt>
  <w:p w:rsidR="00785B8A" w:rsidRDefault="00785B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CE" w:rsidRDefault="007839CE" w:rsidP="003D7793">
      <w:pPr>
        <w:spacing w:after="0" w:line="240" w:lineRule="auto"/>
      </w:pPr>
      <w:r>
        <w:separator/>
      </w:r>
    </w:p>
  </w:footnote>
  <w:footnote w:type="continuationSeparator" w:id="0">
    <w:p w:rsidR="007839CE" w:rsidRDefault="007839CE" w:rsidP="003D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C96"/>
    <w:multiLevelType w:val="hybridMultilevel"/>
    <w:tmpl w:val="C1E8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6CC4"/>
    <w:multiLevelType w:val="hybridMultilevel"/>
    <w:tmpl w:val="04F6D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39C6"/>
    <w:multiLevelType w:val="hybridMultilevel"/>
    <w:tmpl w:val="61767768"/>
    <w:lvl w:ilvl="0" w:tplc="CF184F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C0D26"/>
    <w:multiLevelType w:val="hybridMultilevel"/>
    <w:tmpl w:val="E4484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68D9"/>
    <w:multiLevelType w:val="hybridMultilevel"/>
    <w:tmpl w:val="16786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F"/>
    <w:rsid w:val="00032D20"/>
    <w:rsid w:val="000431A6"/>
    <w:rsid w:val="00054EFF"/>
    <w:rsid w:val="00060BFA"/>
    <w:rsid w:val="00061154"/>
    <w:rsid w:val="00075A25"/>
    <w:rsid w:val="00093ED5"/>
    <w:rsid w:val="000A7987"/>
    <w:rsid w:val="000B3AEE"/>
    <w:rsid w:val="00194277"/>
    <w:rsid w:val="001C12F3"/>
    <w:rsid w:val="00210059"/>
    <w:rsid w:val="00227D7C"/>
    <w:rsid w:val="002510A6"/>
    <w:rsid w:val="00264655"/>
    <w:rsid w:val="002A4A54"/>
    <w:rsid w:val="00305D77"/>
    <w:rsid w:val="00314F18"/>
    <w:rsid w:val="00324D14"/>
    <w:rsid w:val="00346F35"/>
    <w:rsid w:val="0038084C"/>
    <w:rsid w:val="003C1A58"/>
    <w:rsid w:val="003D7793"/>
    <w:rsid w:val="00435B8F"/>
    <w:rsid w:val="0045265E"/>
    <w:rsid w:val="004A058F"/>
    <w:rsid w:val="004C3EC0"/>
    <w:rsid w:val="00531160"/>
    <w:rsid w:val="00540BF7"/>
    <w:rsid w:val="005F0D93"/>
    <w:rsid w:val="00604595"/>
    <w:rsid w:val="00616F32"/>
    <w:rsid w:val="00651F36"/>
    <w:rsid w:val="00683ECC"/>
    <w:rsid w:val="00693AD4"/>
    <w:rsid w:val="006B0FB4"/>
    <w:rsid w:val="006E66DB"/>
    <w:rsid w:val="0072465B"/>
    <w:rsid w:val="0076554C"/>
    <w:rsid w:val="00766548"/>
    <w:rsid w:val="007839CE"/>
    <w:rsid w:val="00785B8A"/>
    <w:rsid w:val="008271E7"/>
    <w:rsid w:val="00864829"/>
    <w:rsid w:val="00864B7E"/>
    <w:rsid w:val="009020AE"/>
    <w:rsid w:val="009A1B5A"/>
    <w:rsid w:val="009C7F9B"/>
    <w:rsid w:val="00A457C1"/>
    <w:rsid w:val="00A5590F"/>
    <w:rsid w:val="00A71146"/>
    <w:rsid w:val="00AC7CD7"/>
    <w:rsid w:val="00AE7B16"/>
    <w:rsid w:val="00B00FFB"/>
    <w:rsid w:val="00B1370A"/>
    <w:rsid w:val="00CD1277"/>
    <w:rsid w:val="00CD2FCE"/>
    <w:rsid w:val="00CE6530"/>
    <w:rsid w:val="00CE6971"/>
    <w:rsid w:val="00D220DA"/>
    <w:rsid w:val="00DB1E31"/>
    <w:rsid w:val="00DD21C3"/>
    <w:rsid w:val="00DF5EE8"/>
    <w:rsid w:val="00E17B24"/>
    <w:rsid w:val="00E821D2"/>
    <w:rsid w:val="00E93E47"/>
    <w:rsid w:val="00EB34FB"/>
    <w:rsid w:val="00F92297"/>
    <w:rsid w:val="00F94BB4"/>
    <w:rsid w:val="00FD6346"/>
    <w:rsid w:val="00FE3A6B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9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793"/>
  </w:style>
  <w:style w:type="paragraph" w:styleId="Pidipagina">
    <w:name w:val="footer"/>
    <w:basedOn w:val="Normale"/>
    <w:link w:val="PidipaginaCarattere"/>
    <w:uiPriority w:val="99"/>
    <w:unhideWhenUsed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9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793"/>
  </w:style>
  <w:style w:type="paragraph" w:styleId="Pidipagina">
    <w:name w:val="footer"/>
    <w:basedOn w:val="Normale"/>
    <w:link w:val="PidipaginaCarattere"/>
    <w:uiPriority w:val="99"/>
    <w:unhideWhenUsed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Salvatore Paci</cp:lastModifiedBy>
  <cp:revision>47</cp:revision>
  <cp:lastPrinted>2014-03-26T09:28:00Z</cp:lastPrinted>
  <dcterms:created xsi:type="dcterms:W3CDTF">2014-03-26T09:00:00Z</dcterms:created>
  <dcterms:modified xsi:type="dcterms:W3CDTF">2015-11-25T08:22:00Z</dcterms:modified>
</cp:coreProperties>
</file>